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76" w:rsidRDefault="00872376" w:rsidP="00872376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</w:p>
    <w:p w:rsidR="00872376" w:rsidRDefault="00872376" w:rsidP="00872376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  <w:t>Wie halten es die Asseln mit dem Licht?</w:t>
      </w:r>
    </w:p>
    <w:p w:rsidR="00145723" w:rsidRDefault="00824360" w:rsidP="0087237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  <w:r>
        <w:rPr>
          <w:rFonts w:ascii="Swiss721BT-Roman" w:hAnsi="Swiss721BT-Roman"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177165</wp:posOffset>
            </wp:positionV>
            <wp:extent cx="2837815" cy="2849880"/>
            <wp:effectExtent l="19050" t="0" r="63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723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Jon</w:t>
      </w:r>
      <w:r w:rsidR="00145723" w:rsidRPr="00824360">
        <w:rPr>
          <w:rFonts w:cs="Swiss721BT-Roman"/>
          <w:sz w:val="24"/>
          <w:szCs w:val="24"/>
          <w:lang w:val="de-DE" w:bidi="ar-SA"/>
        </w:rPr>
        <w:t>as hat im Unterricht mit seiner B</w:t>
      </w:r>
      <w:r w:rsidRPr="00824360">
        <w:rPr>
          <w:rFonts w:cs="Swiss721BT-Roman"/>
          <w:sz w:val="24"/>
          <w:szCs w:val="24"/>
          <w:lang w:val="de-DE" w:bidi="ar-SA"/>
        </w:rPr>
        <w:t>anknachbarin Sabrina ein Experiment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mit As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seln durchgeführt und berichtet </w:t>
      </w:r>
      <w:r w:rsidRPr="00824360">
        <w:rPr>
          <w:rFonts w:cs="Swiss721BT-Roman"/>
          <w:sz w:val="24"/>
          <w:szCs w:val="24"/>
          <w:lang w:val="de-DE" w:bidi="ar-SA"/>
        </w:rPr>
        <w:t>seinem älteren Bruder darüber.</w:t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In eine Petrischale hatten sie jeweils ein trockenes und ein feuchtes Stück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von einer Küchenrolle gelegt, dann 10 Asseln darauf gesetzt und den Deckel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darüber gestülpt. Nach kurzer Zeit waren fast alle Asseln auf der Seite mit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dem feuchten Papier.</w:t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„Asseln lieben nämlich die Feuchtigkeit“, erklärt Jonas stolz.</w:t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„Ach was“, meint sein Bruder, „für die ist es viel wichtiger, ob es hell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oder dunkel ist! Die heißen doch nicht umsonst Kellerasseln!“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Hell oder dunkel? Jonas überlegt: Das wäre doch auch eine Frage für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eine spannende Untersuchung.</w:t>
      </w:r>
      <w:r w:rsidR="00824360">
        <w:rPr>
          <w:rFonts w:cs="Swiss721BT-Roman"/>
          <w:sz w:val="24"/>
          <w:szCs w:val="24"/>
          <w:lang w:val="de-DE" w:bidi="ar-SA"/>
        </w:rPr>
        <w:br/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BoldCondensed"/>
          <w:b/>
          <w:bCs/>
          <w:sz w:val="36"/>
          <w:szCs w:val="36"/>
          <w:lang w:val="de-DE" w:bidi="ar-SA"/>
        </w:rPr>
      </w:pPr>
      <w:r w:rsidRPr="00824360">
        <w:rPr>
          <w:rFonts w:cs="Swiss721BT-BoldCondensed"/>
          <w:b/>
          <w:bCs/>
          <w:sz w:val="36"/>
          <w:szCs w:val="36"/>
          <w:lang w:val="de-DE" w:bidi="ar-SA"/>
        </w:rPr>
        <w:t>Aufgabe:</w:t>
      </w:r>
    </w:p>
    <w:p w:rsidR="00872376" w:rsidRPr="00824360" w:rsidRDefault="00872376" w:rsidP="00824360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Entwerft ein Experiment, bei dem überprüft werden kann, ob es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bei Asseln eine Hell-Dunkel-Vorliebe gibt. Geht dabei ähnlich vor wie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Pr="00824360">
        <w:rPr>
          <w:rFonts w:cs="Swiss721BT-Roman"/>
          <w:sz w:val="24"/>
          <w:szCs w:val="24"/>
          <w:lang w:val="de-DE" w:bidi="ar-SA"/>
        </w:rPr>
        <w:t>bei der beschriebenen Untersuchung „feucht – trocken“.</w:t>
      </w:r>
      <w:r w:rsidR="00145723" w:rsidRPr="00824360">
        <w:rPr>
          <w:rFonts w:cs="Swiss721BT-Roman"/>
          <w:sz w:val="24"/>
          <w:szCs w:val="24"/>
          <w:lang w:val="de-DE" w:bidi="ar-SA"/>
        </w:rPr>
        <w:t xml:space="preserve"> </w:t>
      </w:r>
      <w:r w:rsidR="00824360" w:rsidRPr="00824360">
        <w:rPr>
          <w:rFonts w:cs="Swiss721BT-Roman"/>
          <w:sz w:val="24"/>
          <w:szCs w:val="24"/>
          <w:lang w:val="de-DE" w:bidi="ar-SA"/>
        </w:rPr>
        <w:br/>
      </w:r>
      <w:r w:rsidRPr="00824360">
        <w:rPr>
          <w:rFonts w:cs="Swiss721BT-Roman"/>
          <w:sz w:val="24"/>
          <w:szCs w:val="24"/>
          <w:lang w:val="de-DE" w:bidi="ar-SA"/>
        </w:rPr>
        <w:t>Überlegt euch auch, wie ihr das Experiment auswerten wollt!</w:t>
      </w:r>
    </w:p>
    <w:p w:rsidR="00872376" w:rsidRDefault="001138F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213360</wp:posOffset>
            </wp:positionV>
            <wp:extent cx="1343025" cy="134302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ACC">
        <w:rPr>
          <w:rFonts w:cs="Swiss721BT-Roman"/>
          <w:sz w:val="24"/>
          <w:szCs w:val="24"/>
          <w:lang w:val="de-DE" w:bidi="ar-SA"/>
        </w:rPr>
        <w:br/>
      </w:r>
      <w:r w:rsidR="00824360"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="00824360"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="00824360"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</w:p>
    <w:p w:rsidR="00180ACC" w:rsidRDefault="006F363C" w:rsidP="00824360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-1905</wp:posOffset>
            </wp:positionV>
            <wp:extent cx="1409700" cy="14097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ACC" w:rsidRPr="006F363C" w:rsidRDefault="00180ACC" w:rsidP="00824360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sz w:val="24"/>
          <w:szCs w:val="24"/>
          <w:lang w:val="de-DE" w:bidi="ar-SA"/>
        </w:rPr>
        <w:br/>
      </w:r>
      <w:r w:rsidR="00824360"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="00824360"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="00824360"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</w:p>
    <w:sectPr w:rsidR="00180ACC" w:rsidRPr="006F363C" w:rsidSect="00974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778" w:rsidRDefault="00112778" w:rsidP="00145723">
      <w:pPr>
        <w:spacing w:after="0" w:line="240" w:lineRule="auto"/>
      </w:pPr>
      <w:r>
        <w:separator/>
      </w:r>
    </w:p>
  </w:endnote>
  <w:endnote w:type="continuationSeparator" w:id="0">
    <w:p w:rsidR="00112778" w:rsidRDefault="00112778" w:rsidP="0014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3C" w:rsidRDefault="006F36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3C" w:rsidRDefault="006F36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3C" w:rsidRDefault="006F36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778" w:rsidRDefault="00112778" w:rsidP="00145723">
      <w:pPr>
        <w:spacing w:after="0" w:line="240" w:lineRule="auto"/>
      </w:pPr>
      <w:r>
        <w:separator/>
      </w:r>
    </w:p>
  </w:footnote>
  <w:footnote w:type="continuationSeparator" w:id="0">
    <w:p w:rsidR="00112778" w:rsidRDefault="00112778" w:rsidP="0014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3C" w:rsidRDefault="006F36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23" w:rsidRDefault="00145723" w:rsidP="00145723">
    <w:pPr>
      <w:pStyle w:val="Default"/>
    </w:pPr>
  </w:p>
  <w:p w:rsidR="00145723" w:rsidRPr="00145723" w:rsidRDefault="00145723" w:rsidP="001138F4">
    <w:pPr>
      <w:pStyle w:val="Kopfzeile"/>
      <w:jc w:val="center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Biologie, Friedrich Verlag, </w:t>
    </w:r>
    <w:bookmarkStart w:id="0" w:name="_GoBack"/>
    <w:bookmarkEnd w:id="0"/>
    <w:r w:rsidRPr="00145723">
      <w:rPr>
        <w:lang w:val="de-DE"/>
      </w:rPr>
      <w:t>aufbereitet für Smartphone und Tablet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3C" w:rsidRDefault="006F36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376"/>
    <w:rsid w:val="00037180"/>
    <w:rsid w:val="00112778"/>
    <w:rsid w:val="001138F4"/>
    <w:rsid w:val="001247B8"/>
    <w:rsid w:val="00145723"/>
    <w:rsid w:val="0016784E"/>
    <w:rsid w:val="00180ACC"/>
    <w:rsid w:val="002C56CF"/>
    <w:rsid w:val="002F1534"/>
    <w:rsid w:val="00337CB6"/>
    <w:rsid w:val="003448C9"/>
    <w:rsid w:val="0040502A"/>
    <w:rsid w:val="00435957"/>
    <w:rsid w:val="004915F1"/>
    <w:rsid w:val="004A16C7"/>
    <w:rsid w:val="005758BA"/>
    <w:rsid w:val="00616C47"/>
    <w:rsid w:val="006F363C"/>
    <w:rsid w:val="00713F97"/>
    <w:rsid w:val="0073686A"/>
    <w:rsid w:val="0074309F"/>
    <w:rsid w:val="00752618"/>
    <w:rsid w:val="00760511"/>
    <w:rsid w:val="007664F5"/>
    <w:rsid w:val="00766AAA"/>
    <w:rsid w:val="00824360"/>
    <w:rsid w:val="00834064"/>
    <w:rsid w:val="00872376"/>
    <w:rsid w:val="00873960"/>
    <w:rsid w:val="00882CBD"/>
    <w:rsid w:val="00974986"/>
    <w:rsid w:val="00A07E14"/>
    <w:rsid w:val="00A10F70"/>
    <w:rsid w:val="00AE1084"/>
    <w:rsid w:val="00B262B2"/>
    <w:rsid w:val="00BD4D10"/>
    <w:rsid w:val="00BF2A93"/>
    <w:rsid w:val="00C8574F"/>
    <w:rsid w:val="00CD62AC"/>
    <w:rsid w:val="00DB096A"/>
    <w:rsid w:val="00E40FCF"/>
    <w:rsid w:val="00EB70D3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F928"/>
  <w15:docId w15:val="{D23BB26B-964D-48F2-B851-52B723CF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2573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2573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5723"/>
  </w:style>
  <w:style w:type="paragraph" w:styleId="Fuzeile">
    <w:name w:val="footer"/>
    <w:basedOn w:val="Standard"/>
    <w:link w:val="FuzeileZchn"/>
    <w:uiPriority w:val="99"/>
    <w:unhideWhenUsed/>
    <w:rsid w:val="0014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723"/>
  </w:style>
  <w:style w:type="paragraph" w:customStyle="1" w:styleId="Default">
    <w:name w:val="Default"/>
    <w:rsid w:val="00145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 staeudel</cp:lastModifiedBy>
  <cp:revision>7</cp:revision>
  <dcterms:created xsi:type="dcterms:W3CDTF">2013-10-07T14:37:00Z</dcterms:created>
  <dcterms:modified xsi:type="dcterms:W3CDTF">2019-10-20T16:08:00Z</dcterms:modified>
</cp:coreProperties>
</file>